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918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91897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MFN Partners, LP</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222 BERKELEY STREET, 13TH FLOOR</w:t>
      </w:r>
    </w:p>
    <w:p>
      <w:pPr>
        <w:spacing w:after="0" w:line="34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80" w:type="dxa"/>
            <w:vAlign w:val="bottom"/>
          </w:tcPr>
          <w:p>
            <w:pPr>
              <w:spacing w:after="0"/>
              <w:rPr>
                <w:sz w:val="20"/>
                <w:szCs w:val="20"/>
                <w:color w:val="auto"/>
              </w:rPr>
            </w:pPr>
            <w:r>
              <w:rPr>
                <w:rFonts w:ascii="Arial" w:cs="Arial" w:eastAsia="Arial" w:hAnsi="Arial"/>
                <w:sz w:val="18"/>
                <w:szCs w:val="18"/>
                <w:color w:val="0000FF"/>
              </w:rPr>
              <w:t>BOSTON</w:t>
            </w:r>
          </w:p>
        </w:tc>
        <w:tc>
          <w:tcPr>
            <w:tcW w:w="1060" w:type="dxa"/>
            <w:vAlign w:val="bottom"/>
          </w:tcPr>
          <w:p>
            <w:pPr>
              <w:ind w:left="260"/>
              <w:spacing w:after="0"/>
              <w:rPr>
                <w:sz w:val="20"/>
                <w:szCs w:val="20"/>
                <w:color w:val="auto"/>
              </w:rPr>
            </w:pPr>
            <w:r>
              <w:rPr>
                <w:rFonts w:ascii="Arial" w:cs="Arial" w:eastAsia="Arial" w:hAnsi="Arial"/>
                <w:sz w:val="18"/>
                <w:szCs w:val="18"/>
                <w:color w:val="0000FF"/>
              </w:rPr>
              <w:t>MA</w:t>
            </w:r>
          </w:p>
        </w:tc>
        <w:tc>
          <w:tcPr>
            <w:tcW w:w="160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6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Yellow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YELL</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68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Director</w:t>
            </w:r>
          </w:p>
        </w:tc>
        <w:tc>
          <w:tcPr>
            <w:tcW w:w="1600" w:type="dxa"/>
            <w:vAlign w:val="bottom"/>
            <w:vMerge w:val="restart"/>
          </w:tcPr>
          <w:p>
            <w:pPr>
              <w:ind w:left="140"/>
              <w:spacing w:after="0" w:line="170"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6"/>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7"/>
                <w:szCs w:val="17"/>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Officer (give title</w:t>
            </w:r>
          </w:p>
        </w:tc>
        <w:tc>
          <w:tcPr>
            <w:tcW w:w="1600" w:type="dxa"/>
            <w:vAlign w:val="bottom"/>
          </w:tcPr>
          <w:p>
            <w:pPr>
              <w:ind w:left="4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23"/>
        </w:trPr>
        <w:tc>
          <w:tcPr>
            <w:tcW w:w="1180" w:type="dxa"/>
            <w:vAlign w:val="bottom"/>
            <w:gridSpan w:val="3"/>
          </w:tcPr>
          <w:p>
            <w:pPr>
              <w:ind w:left="80"/>
              <w:spacing w:after="0"/>
              <w:rPr>
                <w:sz w:val="20"/>
                <w:szCs w:val="20"/>
                <w:color w:val="auto"/>
              </w:rPr>
            </w:pPr>
            <w:r>
              <w:rPr>
                <w:rFonts w:ascii="Arial" w:cs="Arial" w:eastAsia="Arial" w:hAnsi="Arial"/>
                <w:sz w:val="18"/>
                <w:szCs w:val="18"/>
                <w:color w:val="0000FF"/>
              </w:rPr>
              <w:t>07/26/2023</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ind w:left="380"/>
              <w:spacing w:after="0"/>
              <w:rPr>
                <w:sz w:val="20"/>
                <w:szCs w:val="20"/>
                <w:color w:val="auto"/>
              </w:rPr>
            </w:pPr>
            <w:r>
              <w:rPr>
                <w:rFonts w:ascii="Arial" w:cs="Arial" w:eastAsia="Arial" w:hAnsi="Arial"/>
                <w:sz w:val="14"/>
                <w:szCs w:val="14"/>
                <w:color w:val="auto"/>
              </w:rPr>
              <w:t>below)</w:t>
            </w:r>
          </w:p>
        </w:tc>
        <w:tc>
          <w:tcPr>
            <w:tcW w:w="1600" w:type="dxa"/>
            <w:vAlign w:val="bottom"/>
          </w:tcPr>
          <w:p>
            <w:pPr>
              <w:ind w:left="46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2"/>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spacing w:after="0" w:line="18" w:lineRule="exact"/>
        <w:rPr>
          <w:sz w:val="24"/>
          <w:szCs w:val="24"/>
          <w:color w:val="auto"/>
        </w:rPr>
      </w:pPr>
    </w:p>
    <w:tbl>
      <w:tblPr>
        <w:tblLayout w:type="fixed"/>
        <w:tblInd w:w="4100"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17"/>
        </w:trPr>
        <w:tc>
          <w:tcPr>
            <w:tcW w:w="220" w:type="dxa"/>
            <w:vAlign w:val="bottom"/>
            <w:vMerge w:val="continue"/>
          </w:tcPr>
          <w:p>
            <w:pPr>
              <w:spacing w:after="0"/>
              <w:rPr>
                <w:sz w:val="10"/>
                <w:szCs w:val="10"/>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40"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gridSpan w:val="2"/>
          </w:tcPr>
          <w:p>
            <w:pPr>
              <w:ind w:left="400"/>
              <w:spacing w:after="0" w:line="136"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4"/>
          </w:tcPr>
          <w:p>
            <w:pPr>
              <w:ind w:left="20"/>
              <w:spacing w:after="0" w:line="136"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00" w:type="dxa"/>
            <w:vAlign w:val="bottom"/>
            <w:tcBorders>
              <w:top w:val="single" w:sz="8" w:color="2C2C2C"/>
            </w:tcBorders>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0" w:type="dxa"/>
            <w:vAlign w:val="bottom"/>
            <w:tcBorders>
              <w:top w:val="single" w:sz="8" w:color="2C2C2C"/>
            </w:tcBorders>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180" w:type="dxa"/>
            <w:vAlign w:val="bottom"/>
            <w:gridSpan w:val="2"/>
          </w:tcPr>
          <w:p>
            <w:pPr>
              <w:ind w:left="60"/>
              <w:spacing w:after="0" w:line="86" w:lineRule="exact"/>
              <w:rPr>
                <w:sz w:val="20"/>
                <w:szCs w:val="20"/>
                <w:color w:val="auto"/>
              </w:rPr>
            </w:pPr>
            <w:r>
              <w:rPr>
                <w:rFonts w:ascii="Arial" w:cs="Arial" w:eastAsia="Arial" w:hAnsi="Arial"/>
                <w:sz w:val="9"/>
                <w:szCs w:val="9"/>
                <w:b w:val="1"/>
                <w:bCs w:val="1"/>
                <w:color w:val="auto"/>
              </w:rPr>
              <w:t>Reported</w:t>
            </w: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1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6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07/26/2023</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289,038</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0.81</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5,955,593</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07/27/2023</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3,793,862</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0.57</w:t>
            </w:r>
            <w:r>
              <w:rPr>
                <w:rFonts w:ascii="Arial" w:cs="Arial" w:eastAsia="Arial" w:hAnsi="Arial"/>
                <w:sz w:val="22"/>
                <w:szCs w:val="22"/>
                <w:color w:val="008000"/>
                <w:w w:val="85"/>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9,749,455</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80"/>
              <w:spacing w:after="0"/>
              <w:rPr>
                <w:sz w:val="20"/>
                <w:szCs w:val="20"/>
                <w:color w:val="auto"/>
              </w:rPr>
            </w:pPr>
            <w:r>
              <w:rPr>
                <w:rFonts w:ascii="Arial" w:cs="Arial" w:eastAsia="Arial" w:hAnsi="Arial"/>
                <w:sz w:val="18"/>
                <w:szCs w:val="18"/>
                <w:color w:val="0000FF"/>
              </w:rPr>
              <w:t>07/28/2023</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center"/>
              <w:ind w:right="259"/>
              <w:spacing w:after="0"/>
              <w:rPr>
                <w:sz w:val="20"/>
                <w:szCs w:val="20"/>
                <w:color w:val="auto"/>
              </w:rPr>
            </w:pPr>
            <w:r>
              <w:rPr>
                <w:rFonts w:ascii="Arial" w:cs="Arial" w:eastAsia="Arial" w:hAnsi="Arial"/>
                <w:sz w:val="12"/>
                <w:szCs w:val="12"/>
                <w:color w:val="0000FF"/>
                <w:w w:val="74"/>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3,022,488</w:t>
            </w:r>
          </w:p>
        </w:tc>
        <w:tc>
          <w:tcPr>
            <w:tcW w:w="6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0.65</w:t>
            </w:r>
            <w:r>
              <w:rPr>
                <w:rFonts w:ascii="Arial" w:cs="Arial" w:eastAsia="Arial" w:hAnsi="Arial"/>
                <w:sz w:val="22"/>
                <w:szCs w:val="22"/>
                <w:color w:val="008000"/>
                <w:w w:val="85"/>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12,771,943</w:t>
            </w:r>
          </w:p>
        </w:tc>
        <w:tc>
          <w:tcPr>
            <w:tcW w:w="920" w:type="dxa"/>
            <w:vAlign w:val="bottom"/>
            <w:tcBorders>
              <w:bottom w:val="single" w:sz="8" w:color="2C2C2C"/>
            </w:tcBorders>
          </w:tcPr>
          <w:p>
            <w:pPr>
              <w:ind w:left="28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right="35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40" w:type="dxa"/>
            <w:vAlign w:val="bottom"/>
            <w:gridSpan w:val="12"/>
          </w:tcPr>
          <w:p>
            <w:pPr>
              <w:jc w:val="center"/>
              <w:ind w:left="1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3"/>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4"/>
          </w:tcPr>
          <w:p>
            <w:pPr>
              <w:spacing w:after="0" w:line="136" w:lineRule="exact"/>
              <w:rPr>
                <w:sz w:val="20"/>
                <w:szCs w:val="20"/>
                <w:color w:val="auto"/>
              </w:rPr>
            </w:pPr>
            <w:r>
              <w:rPr>
                <w:rFonts w:ascii="Arial" w:cs="Arial" w:eastAsia="Arial" w:hAnsi="Arial"/>
                <w:sz w:val="12"/>
                <w:szCs w:val="12"/>
                <w:b w:val="1"/>
                <w:bCs w:val="1"/>
                <w:color w:val="auto"/>
              </w:rPr>
              <w:t>(Instr. 3 and 4)</w:t>
            </w: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2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4"/>
          </w:tcPr>
          <w:p>
            <w:pPr>
              <w:ind w:left="38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4"/>
          </w:tcPr>
          <w:p>
            <w:pPr>
              <w:ind w:left="380"/>
              <w:spacing w:after="0" w:line="136"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jc w:val="center"/>
              <w:ind w:right="299"/>
              <w:spacing w:after="0" w:line="136"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ind w:left="380"/>
              <w:spacing w:after="0" w:line="136"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MFN Partners, LP</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222 BERKELEY STREET, 13TH FLOOR</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100" w:type="dxa"/>
            <w:vAlign w:val="bottom"/>
          </w:tcPr>
          <w:p>
            <w:pPr>
              <w:ind w:left="220"/>
              <w:spacing w:after="0"/>
              <w:rPr>
                <w:sz w:val="20"/>
                <w:szCs w:val="20"/>
                <w:color w:val="auto"/>
              </w:rPr>
            </w:pPr>
            <w:r>
              <w:rPr>
                <w:rFonts w:ascii="Arial" w:cs="Arial" w:eastAsia="Arial" w:hAnsi="Arial"/>
                <w:sz w:val="18"/>
                <w:szCs w:val="18"/>
                <w:color w:val="0000FF"/>
              </w:rPr>
              <w:t>02116</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808080"/>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3"/>
                <w:szCs w:val="23"/>
                <w:color w:val="auto"/>
              </w:rPr>
            </w:pPr>
          </w:p>
        </w:tc>
        <w:tc>
          <w:tcPr>
            <w:tcW w:w="2680" w:type="dxa"/>
            <w:vAlign w:val="bottom"/>
            <w:gridSpan w:val="6"/>
          </w:tcPr>
          <w:p>
            <w:pPr>
              <w:ind w:left="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MFN Partners GP, LLC</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00" w:type="dxa"/>
            <w:vAlign w:val="bottom"/>
          </w:tcPr>
          <w:p>
            <w:pPr>
              <w:ind w:left="220"/>
              <w:spacing w:after="0"/>
              <w:rPr>
                <w:sz w:val="20"/>
                <w:szCs w:val="20"/>
                <w:color w:val="auto"/>
              </w:rPr>
            </w:pPr>
            <w:r>
              <w:rPr>
                <w:rFonts w:ascii="Arial" w:cs="Arial" w:eastAsia="Arial" w:hAnsi="Arial"/>
                <w:sz w:val="14"/>
                <w:szCs w:val="14"/>
                <w:color w:val="auto"/>
              </w:rPr>
              <w:t>(Middle)</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gridSpan w:val="6"/>
          </w:tcPr>
          <w:p>
            <w:pPr>
              <w:spacing w:after="0"/>
              <w:rPr>
                <w:sz w:val="20"/>
                <w:szCs w:val="20"/>
                <w:color w:val="auto"/>
              </w:rPr>
            </w:pPr>
            <w:r>
              <w:rPr>
                <w:rFonts w:ascii="Arial" w:cs="Arial" w:eastAsia="Arial" w:hAnsi="Arial"/>
                <w:sz w:val="18"/>
                <w:szCs w:val="18"/>
                <w:color w:val="0000FF"/>
              </w:rPr>
              <w:t>222 BERKELEY STREET, 13TH FLOOR</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0000FF"/>
              </w:rPr>
              <w:t>BOSTON</w:t>
            </w:r>
          </w:p>
        </w:tc>
        <w:tc>
          <w:tcPr>
            <w:tcW w:w="1200" w:type="dxa"/>
            <w:vAlign w:val="bottom"/>
            <w:gridSpan w:val="3"/>
          </w:tcPr>
          <w:p>
            <w:pPr>
              <w:ind w:left="20"/>
              <w:spacing w:after="0"/>
              <w:rPr>
                <w:sz w:val="20"/>
                <w:szCs w:val="20"/>
                <w:color w:val="auto"/>
              </w:rPr>
            </w:pPr>
            <w:r>
              <w:rPr>
                <w:rFonts w:ascii="Arial" w:cs="Arial" w:eastAsia="Arial" w:hAnsi="Arial"/>
                <w:sz w:val="18"/>
                <w:szCs w:val="18"/>
                <w:color w:val="0000FF"/>
              </w:rPr>
              <w:t>MA</w:t>
            </w:r>
          </w:p>
        </w:tc>
        <w:tc>
          <w:tcPr>
            <w:tcW w:w="1100" w:type="dxa"/>
            <w:vAlign w:val="bottom"/>
          </w:tcPr>
          <w:p>
            <w:pPr>
              <w:ind w:left="220"/>
              <w:spacing w:after="0"/>
              <w:rPr>
                <w:sz w:val="20"/>
                <w:szCs w:val="20"/>
                <w:color w:val="auto"/>
              </w:rPr>
            </w:pPr>
            <w:r>
              <w:rPr>
                <w:rFonts w:ascii="Arial" w:cs="Arial" w:eastAsia="Arial" w:hAnsi="Arial"/>
                <w:sz w:val="18"/>
                <w:szCs w:val="18"/>
                <w:color w:val="0000FF"/>
              </w:rPr>
              <w:t>02116</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6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00" w:type="dxa"/>
            <w:vAlign w:val="bottom"/>
          </w:tcPr>
          <w:p>
            <w:pPr>
              <w:ind w:left="220"/>
              <w:spacing w:after="0"/>
              <w:rPr>
                <w:sz w:val="20"/>
                <w:szCs w:val="20"/>
                <w:color w:val="auto"/>
              </w:rPr>
            </w:pPr>
            <w:r>
              <w:rPr>
                <w:rFonts w:ascii="Arial" w:cs="Arial" w:eastAsia="Arial" w:hAnsi="Arial"/>
                <w:sz w:val="14"/>
                <w:szCs w:val="14"/>
                <w:color w:val="auto"/>
              </w:rPr>
              <w:t>(Zip)</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-5213985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13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6" w:right="359" w:bottom="0" w:gutter="0" w:footer="0" w:header="0"/>
          <w:type w:val="continuous"/>
        </w:sectPr>
      </w:pPr>
    </w:p>
    <w:bookmarkStart w:id="1" w:name="page2"/>
    <w:bookmarkEnd w:id="1"/>
    <w:p>
      <w:pPr>
        <w:ind w:left="100"/>
        <w:spacing w:after="0"/>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page">
              <wp:posOffset>284480</wp:posOffset>
            </wp:positionH>
            <wp:positionV relativeFrom="page">
              <wp:posOffset>88900</wp:posOffset>
            </wp:positionV>
            <wp:extent cx="2798445" cy="656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98445" cy="6562725"/>
                    </a:xfrm>
                    <a:prstGeom prst="rect">
                      <a:avLst/>
                    </a:prstGeom>
                    <a:noFill/>
                  </pic:spPr>
                </pic:pic>
              </a:graphicData>
            </a:graphic>
          </wp:anchor>
        </w:drawing>
      </w:r>
      <w:hyperlink r:id="rId17">
        <w:r>
          <w:rPr>
            <w:rFonts w:ascii="Arial" w:cs="Arial" w:eastAsia="Arial" w:hAnsi="Arial"/>
            <w:sz w:val="22"/>
            <w:szCs w:val="22"/>
            <w:u w:val="single" w:color="auto"/>
            <w:color w:val="0000EE"/>
          </w:rPr>
          <w:t>MFN Partners Management, LP</w:t>
        </w:r>
      </w:hyperlink>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340"/>
              <w:spacing w:after="0"/>
              <w:rPr>
                <w:sz w:val="20"/>
                <w:szCs w:val="20"/>
                <w:color w:val="auto"/>
              </w:rPr>
            </w:pPr>
            <w:r>
              <w:rPr>
                <w:rFonts w:ascii="Arial" w:cs="Arial" w:eastAsia="Arial" w:hAnsi="Arial"/>
                <w:sz w:val="14"/>
                <w:szCs w:val="14"/>
                <w:color w:val="auto"/>
              </w:rPr>
              <w:t>(First)</w:t>
            </w:r>
          </w:p>
        </w:tc>
        <w:tc>
          <w:tcPr>
            <w:tcW w:w="1840" w:type="dxa"/>
            <w:vAlign w:val="bottom"/>
          </w:tcPr>
          <w:p>
            <w:pPr>
              <w:ind w:left="48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0000FF"/>
              </w:rPr>
              <w:t>222 BERKELEY STREET, 13TH FLOOR</w:t>
            </w:r>
          </w:p>
        </w:tc>
      </w:tr>
      <w:tr>
        <w:trPr>
          <w:trHeight w:val="212"/>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260" w:type="dxa"/>
            <w:vAlign w:val="bottom"/>
          </w:tcPr>
          <w:p>
            <w:pPr>
              <w:ind w:left="340"/>
              <w:spacing w:after="0"/>
              <w:rPr>
                <w:sz w:val="20"/>
                <w:szCs w:val="20"/>
                <w:color w:val="auto"/>
              </w:rPr>
            </w:pPr>
            <w:r>
              <w:rPr>
                <w:rFonts w:ascii="Arial" w:cs="Arial" w:eastAsia="Arial" w:hAnsi="Arial"/>
                <w:sz w:val="18"/>
                <w:szCs w:val="18"/>
                <w:color w:val="0000FF"/>
              </w:rPr>
              <w:t>MA</w:t>
            </w:r>
          </w:p>
        </w:tc>
        <w:tc>
          <w:tcPr>
            <w:tcW w:w="1840" w:type="dxa"/>
            <w:vAlign w:val="bottom"/>
          </w:tcPr>
          <w:p>
            <w:pPr>
              <w:ind w:left="48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340"/>
              <w:spacing w:after="0"/>
              <w:rPr>
                <w:sz w:val="20"/>
                <w:szCs w:val="20"/>
                <w:color w:val="auto"/>
              </w:rPr>
            </w:pPr>
            <w:r>
              <w:rPr>
                <w:rFonts w:ascii="Arial" w:cs="Arial" w:eastAsia="Arial" w:hAnsi="Arial"/>
                <w:sz w:val="14"/>
                <w:szCs w:val="14"/>
                <w:color w:val="auto"/>
              </w:rPr>
              <w:t>(State)</w:t>
            </w:r>
          </w:p>
        </w:tc>
        <w:tc>
          <w:tcPr>
            <w:tcW w:w="1840" w:type="dxa"/>
            <w:vAlign w:val="bottom"/>
          </w:tcPr>
          <w:p>
            <w:pPr>
              <w:ind w:left="48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8">
        <w:r>
          <w:rPr>
            <w:rFonts w:ascii="Arial" w:cs="Arial" w:eastAsia="Arial" w:hAnsi="Arial"/>
            <w:sz w:val="22"/>
            <w:szCs w:val="22"/>
            <w:u w:val="single" w:color="auto"/>
            <w:color w:val="0000EE"/>
          </w:rPr>
          <w:t>MFN Partners Management, LLC</w:t>
        </w:r>
      </w:hyperlink>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3"/>
          </w:tcPr>
          <w:p>
            <w:pPr>
              <w:ind w:left="3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0000FF"/>
              </w:rPr>
              <w:t>222 BERKELEY STREET, 13TH FLOOR</w:t>
            </w:r>
          </w:p>
        </w:tc>
      </w:tr>
      <w:tr>
        <w:trPr>
          <w:trHeight w:val="212"/>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620" w:type="dxa"/>
            <w:vAlign w:val="bottom"/>
            <w:gridSpan w:val="3"/>
          </w:tcPr>
          <w:p>
            <w:pPr>
              <w:ind w:left="340"/>
              <w:spacing w:after="0"/>
              <w:rPr>
                <w:sz w:val="20"/>
                <w:szCs w:val="20"/>
                <w:color w:val="auto"/>
              </w:rPr>
            </w:pPr>
            <w:r>
              <w:rPr>
                <w:rFonts w:ascii="Arial" w:cs="Arial" w:eastAsia="Arial" w:hAnsi="Arial"/>
                <w:sz w:val="18"/>
                <w:szCs w:val="18"/>
                <w:color w:val="0000FF"/>
              </w:rPr>
              <w:t>MA</w:t>
            </w:r>
          </w:p>
        </w:tc>
        <w:tc>
          <w:tcPr>
            <w:tcW w:w="1480" w:type="dxa"/>
            <w:vAlign w:val="bottom"/>
          </w:tcPr>
          <w:p>
            <w:pPr>
              <w:ind w:left="12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3"/>
          </w:tcPr>
          <w:p>
            <w:pPr>
              <w:ind w:left="3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76"/>
        </w:trPr>
        <w:tc>
          <w:tcPr>
            <w:tcW w:w="27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24"/>
        </w:trPr>
        <w:tc>
          <w:tcPr>
            <w:tcW w:w="100" w:type="dxa"/>
            <w:vAlign w:val="bottom"/>
          </w:tcPr>
          <w:p>
            <w:pPr>
              <w:spacing w:after="0"/>
              <w:rPr>
                <w:sz w:val="19"/>
                <w:szCs w:val="19"/>
                <w:color w:val="auto"/>
              </w:rPr>
            </w:pPr>
          </w:p>
        </w:tc>
        <w:tc>
          <w:tcPr>
            <w:tcW w:w="2680" w:type="dxa"/>
            <w:vAlign w:val="bottom"/>
            <w:gridSpan w:val="4"/>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DeMichele Michael</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3"/>
          </w:tcPr>
          <w:p>
            <w:pPr>
              <w:ind w:left="3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0000FF"/>
              </w:rPr>
              <w:t>222 BERKELEY STREET, 13TH FLOOR</w:t>
            </w:r>
          </w:p>
        </w:tc>
      </w:tr>
      <w:tr>
        <w:trPr>
          <w:trHeight w:val="212"/>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620" w:type="dxa"/>
            <w:vAlign w:val="bottom"/>
            <w:gridSpan w:val="3"/>
          </w:tcPr>
          <w:p>
            <w:pPr>
              <w:ind w:left="340"/>
              <w:spacing w:after="0"/>
              <w:rPr>
                <w:sz w:val="20"/>
                <w:szCs w:val="20"/>
                <w:color w:val="auto"/>
              </w:rPr>
            </w:pPr>
            <w:r>
              <w:rPr>
                <w:rFonts w:ascii="Arial" w:cs="Arial" w:eastAsia="Arial" w:hAnsi="Arial"/>
                <w:sz w:val="18"/>
                <w:szCs w:val="18"/>
                <w:color w:val="0000FF"/>
              </w:rPr>
              <w:t>MA</w:t>
            </w:r>
          </w:p>
        </w:tc>
        <w:tc>
          <w:tcPr>
            <w:tcW w:w="1480" w:type="dxa"/>
            <w:vAlign w:val="bottom"/>
          </w:tcPr>
          <w:p>
            <w:pPr>
              <w:ind w:left="12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3"/>
          </w:tcPr>
          <w:p>
            <w:pPr>
              <w:ind w:left="3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8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80" w:type="dxa"/>
            <w:vAlign w:val="bottom"/>
            <w:gridSpan w:val="4"/>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NANJI FARHAD</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0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(Last)</w:t>
            </w:r>
          </w:p>
        </w:tc>
        <w:tc>
          <w:tcPr>
            <w:tcW w:w="1620" w:type="dxa"/>
            <w:vAlign w:val="bottom"/>
            <w:gridSpan w:val="3"/>
          </w:tcPr>
          <w:p>
            <w:pPr>
              <w:ind w:left="340"/>
              <w:spacing w:after="0"/>
              <w:rPr>
                <w:sz w:val="20"/>
                <w:szCs w:val="20"/>
                <w:color w:val="auto"/>
              </w:rPr>
            </w:pPr>
            <w:r>
              <w:rPr>
                <w:rFonts w:ascii="Arial" w:cs="Arial" w:eastAsia="Arial" w:hAnsi="Arial"/>
                <w:sz w:val="14"/>
                <w:szCs w:val="14"/>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260" w:type="dxa"/>
            <w:vAlign w:val="bottom"/>
            <w:gridSpan w:val="6"/>
          </w:tcPr>
          <w:p>
            <w:pPr>
              <w:spacing w:after="0"/>
              <w:rPr>
                <w:sz w:val="20"/>
                <w:szCs w:val="20"/>
                <w:color w:val="auto"/>
              </w:rPr>
            </w:pPr>
            <w:r>
              <w:rPr>
                <w:rFonts w:ascii="Arial" w:cs="Arial" w:eastAsia="Arial" w:hAnsi="Arial"/>
                <w:sz w:val="18"/>
                <w:szCs w:val="18"/>
                <w:color w:val="0000FF"/>
              </w:rPr>
              <w:t>222 BERKELEY STREET, 13TH FLOOR</w:t>
            </w:r>
          </w:p>
        </w:tc>
      </w:tr>
      <w:tr>
        <w:trPr>
          <w:trHeight w:val="212"/>
        </w:trPr>
        <w:tc>
          <w:tcPr>
            <w:tcW w:w="10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1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BOSTON</w:t>
            </w:r>
          </w:p>
        </w:tc>
        <w:tc>
          <w:tcPr>
            <w:tcW w:w="1620" w:type="dxa"/>
            <w:vAlign w:val="bottom"/>
            <w:gridSpan w:val="3"/>
          </w:tcPr>
          <w:p>
            <w:pPr>
              <w:ind w:left="340"/>
              <w:spacing w:after="0"/>
              <w:rPr>
                <w:sz w:val="20"/>
                <w:szCs w:val="20"/>
                <w:color w:val="auto"/>
              </w:rPr>
            </w:pPr>
            <w:r>
              <w:rPr>
                <w:rFonts w:ascii="Arial" w:cs="Arial" w:eastAsia="Arial" w:hAnsi="Arial"/>
                <w:sz w:val="18"/>
                <w:szCs w:val="18"/>
                <w:color w:val="0000FF"/>
              </w:rPr>
              <w:t>MA</w:t>
            </w:r>
          </w:p>
        </w:tc>
        <w:tc>
          <w:tcPr>
            <w:tcW w:w="1480" w:type="dxa"/>
            <w:vAlign w:val="bottom"/>
          </w:tcPr>
          <w:p>
            <w:pPr>
              <w:ind w:left="120"/>
              <w:spacing w:after="0"/>
              <w:rPr>
                <w:sz w:val="20"/>
                <w:szCs w:val="20"/>
                <w:color w:val="auto"/>
              </w:rPr>
            </w:pPr>
            <w:r>
              <w:rPr>
                <w:rFonts w:ascii="Arial" w:cs="Arial" w:eastAsia="Arial" w:hAnsi="Arial"/>
                <w:sz w:val="18"/>
                <w:szCs w:val="18"/>
                <w:color w:val="0000FF"/>
              </w:rPr>
              <w:t>02116</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620" w:type="dxa"/>
            <w:vAlign w:val="bottom"/>
            <w:gridSpan w:val="3"/>
          </w:tcPr>
          <w:p>
            <w:pPr>
              <w:ind w:left="340"/>
              <w:spacing w:after="0"/>
              <w:rPr>
                <w:sz w:val="20"/>
                <w:szCs w:val="20"/>
                <w:color w:val="auto"/>
              </w:rPr>
            </w:pPr>
            <w:r>
              <w:rPr>
                <w:rFonts w:ascii="Arial" w:cs="Arial" w:eastAsia="Arial" w:hAnsi="Arial"/>
                <w:sz w:val="14"/>
                <w:szCs w:val="14"/>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4"/>
                <w:szCs w:val="14"/>
                <w:color w:val="auto"/>
              </w:rPr>
              <w:t>(Zip)</w:t>
            </w:r>
          </w:p>
        </w:tc>
      </w:tr>
    </w:tbl>
    <w:p>
      <w:pPr>
        <w:spacing w:after="0" w:line="13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0"/>
          <w:szCs w:val="20"/>
          <w:color w:val="auto"/>
        </w:rPr>
      </w:pPr>
    </w:p>
    <w:p>
      <w:pPr>
        <w:ind w:left="20" w:right="140" w:firstLine="9"/>
        <w:spacing w:after="0" w:line="230"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MFN Partners, LP (the "Partnership") is the holder of the securities reported herein. MFN Partners GP, LLC ("MFN GP") is the general partner of the Partnership. MFN Partners Management, LP ("MFN Management") is the investment adviser to the Partnership. MFN Partners Management, LLC ("MFN LLC") is the general partner of MFN Management. Farhad Nanji and Michael F. DeMichele are managing members of MFN GP and MFN LLC. Each Reporting Person disclaims beneficial ownership of such securities, except to the extent of such Reporting Person's pecuniary interest, if any, therein.</w:t>
      </w:r>
    </w:p>
    <w:p>
      <w:pPr>
        <w:spacing w:after="0" w:line="31" w:lineRule="exact"/>
        <w:rPr>
          <w:rFonts w:ascii="Arial" w:cs="Arial" w:eastAsia="Arial" w:hAnsi="Arial"/>
          <w:sz w:val="14"/>
          <w:szCs w:val="14"/>
          <w:color w:val="008000"/>
        </w:rPr>
      </w:pPr>
    </w:p>
    <w:p>
      <w:pPr>
        <w:jc w:val="both"/>
        <w:ind w:left="20" w:firstLine="9"/>
        <w:spacing w:after="0" w:line="233" w:lineRule="auto"/>
        <w:tabs>
          <w:tab w:leader="none" w:pos="15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$0.46 to $0.76. The Reporting Persons undertake to provide to the Issuer, any shareholder of the Issuer, or the staff of the Securities and Exchange Commission, upon request, full information regarding the number of shares purchased at each separate price within the range set forth in this footnote.</w:t>
      </w:r>
    </w:p>
    <w:p>
      <w:pPr>
        <w:spacing w:after="0" w:line="31" w:lineRule="exact"/>
        <w:rPr>
          <w:rFonts w:ascii="Arial" w:cs="Arial" w:eastAsia="Arial" w:hAnsi="Arial"/>
          <w:sz w:val="14"/>
          <w:szCs w:val="14"/>
          <w:color w:val="008000"/>
        </w:rPr>
      </w:pPr>
    </w:p>
    <w:p>
      <w:pPr>
        <w:jc w:val="both"/>
        <w:ind w:left="20" w:firstLine="9"/>
        <w:spacing w:after="0" w:line="233" w:lineRule="auto"/>
        <w:tabs>
          <w:tab w:leader="none" w:pos="15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 shares were purchased in multiple transactions at prices ranging from $0.60 to $0.70. The Reporting Persons undertake to provide to the Issuer, any shareholder of the Issuer, or the staff of the Securities and Exchange Commission, upon request, full information regarding the number of shares purchased at each separate price within the range set forth in this footnote.</w:t>
      </w:r>
    </w:p>
    <w:p>
      <w:pPr>
        <w:sectPr>
          <w:pgSz w:w="11900" w:h="16838" w:orient="portrait"/>
          <w:cols w:equalWidth="0" w:num="1">
            <w:col w:w="10840"/>
          </w:cols>
          <w:pgMar w:left="480" w:top="159" w:right="579" w:bottom="0" w:gutter="0" w:footer="0" w:header="0"/>
        </w:sectPr>
      </w:pPr>
    </w:p>
    <w:p>
      <w:pPr>
        <w:spacing w:after="0" w:line="6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MFN PARTNERS,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0</wp:posOffset>
            </wp:positionV>
            <wp:extent cx="1347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7470" cy="8890"/>
                    </a:xfrm>
                    <a:prstGeom prst="rect">
                      <a:avLst/>
                    </a:prstGeom>
                    <a:noFill/>
                  </pic:spPr>
                </pic:pic>
              </a:graphicData>
            </a:graphic>
          </wp:anchor>
        </w:drawing>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Jonathan Reisman,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Reisman,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068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106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833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833755"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MFN PARTNERS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0</wp:posOffset>
            </wp:positionV>
            <wp:extent cx="12763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276350" cy="8890"/>
                    </a:xfrm>
                    <a:prstGeom prst="rect">
                      <a:avLst/>
                    </a:prstGeom>
                    <a:noFill/>
                  </pic:spPr>
                </pic:pic>
              </a:graphicData>
            </a:graphic>
          </wp:anchor>
        </w:drawing>
      </w:r>
    </w:p>
    <w:p>
      <w:pPr>
        <w:spacing w:after="0" w:line="19"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By: /s/ Jonathan Reisman,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5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Name: Jonathan Reisman,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093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93470"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MFN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235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MANAGEMENT,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214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21435"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Jonathan Reisman,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68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840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Jonathan Reisman,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06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06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833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833755" cy="8890"/>
                    </a:xfrm>
                    <a:prstGeom prst="rect">
                      <a:avLst/>
                    </a:prstGeom>
                    <a:noFill/>
                  </pic:spPr>
                </pic:pic>
              </a:graphicData>
            </a:graphic>
          </wp:anchor>
        </w:drawing>
      </w:r>
    </w:p>
    <w:p>
      <w:pPr>
        <w:spacing w:after="0" w:line="37"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MFN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-13970</wp:posOffset>
            </wp:positionV>
            <wp:extent cx="823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MANAGEMENT,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2814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1430"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/s/ Jonathan Reisman,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-3175</wp:posOffset>
            </wp:positionV>
            <wp:extent cx="1301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01750" cy="8890"/>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Arial" w:cs="Arial" w:eastAsia="Arial" w:hAnsi="Arial"/>
          <w:sz w:val="18"/>
          <w:szCs w:val="18"/>
          <w:color w:val="0000FF"/>
        </w:rPr>
        <w:t>Jonathan Reisman,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11068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06805" cy="8890"/>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-17780</wp:posOffset>
            </wp:positionV>
            <wp:extent cx="8337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8337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0000FF"/>
        </w:rPr>
        <w:t>07/28/2023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0000FF"/>
        </w:rPr>
        <w:t>07/28/2023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0000FF"/>
        </w:rPr>
        <w:t>07/28/2023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color w:val="0000FF"/>
        </w:rPr>
        <w:t>07/28/2023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508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ectPr>
          <w:pgSz w:w="11900" w:h="16838" w:orient="portrait"/>
          <w:cols w:equalWidth="0" w:num="2">
            <w:col w:w="8700" w:space="60"/>
            <w:col w:w="2080"/>
          </w:cols>
          <w:pgMar w:left="480" w:top="159" w:right="579" w:bottom="0" w:gutter="0" w:footer="0" w:header="0"/>
          <w:type w:val="continuous"/>
        </w:sectPr>
      </w:pPr>
    </w:p>
    <w:bookmarkStart w:id="2" w:name="page3"/>
    <w:bookmarkEnd w:id="2"/>
    <w:p>
      <w:pPr>
        <w:ind w:left="6540"/>
        <w:spacing w:after="0" w:line="223" w:lineRule="auto"/>
        <w:rPr>
          <w:sz w:val="20"/>
          <w:szCs w:val="20"/>
          <w:color w:val="auto"/>
        </w:rPr>
      </w:pPr>
      <w:r>
        <w:rPr>
          <w:rFonts w:ascii="Arial" w:cs="Arial" w:eastAsia="Arial" w:hAnsi="Arial"/>
          <w:sz w:val="18"/>
          <w:szCs w:val="18"/>
          <w:color w:val="0000FF"/>
        </w:rPr>
        <w:t xml:space="preserve">MICHAEL F. DEMICHELE,  </w:t>
      </w:r>
      <w:r>
        <w:rPr>
          <w:rFonts w:ascii="Arial" w:cs="Arial" w:eastAsia="Arial" w:hAnsi="Arial"/>
          <w:sz w:val="35"/>
          <w:szCs w:val="35"/>
          <w:color w:val="0000FF"/>
          <w:vertAlign w:val="subscript"/>
        </w:rPr>
        <w:t>07/28/2023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3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13815" cy="8890"/>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By: /s/ Michael F. DeMichele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-22860</wp:posOffset>
            </wp:positionV>
            <wp:extent cx="1320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320800" cy="8890"/>
                    </a:xfrm>
                    <a:prstGeom prst="rect">
                      <a:avLst/>
                    </a:prstGeom>
                    <a:noFill/>
                  </pic:spPr>
                </pic:pic>
              </a:graphicData>
            </a:graphic>
          </wp:anchor>
        </w:drawing>
        <w:drawing>
          <wp:anchor simplePos="0" relativeHeight="251657728" behindDoc="1" locked="0" layoutInCell="0" allowOverlap="1">
            <wp:simplePos x="0" y="0"/>
            <wp:positionH relativeFrom="column">
              <wp:posOffset>5554345</wp:posOffset>
            </wp:positionH>
            <wp:positionV relativeFrom="paragraph">
              <wp:posOffset>-91440</wp:posOffset>
            </wp:positionV>
            <wp:extent cx="5086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7" w:lineRule="exact"/>
        <w:rPr>
          <w:sz w:val="20"/>
          <w:szCs w:val="20"/>
          <w:color w:val="auto"/>
        </w:rPr>
      </w:pPr>
    </w:p>
    <w:tbl>
      <w:tblPr>
        <w:tblLayout w:type="fixed"/>
        <w:tblInd w:w="6540" w:type="dxa"/>
        <w:tblCellMar>
          <w:top w:w="0" w:type="dxa"/>
          <w:left w:w="0" w:type="dxa"/>
          <w:bottom w:w="0" w:type="dxa"/>
          <w:right w:w="0" w:type="dxa"/>
        </w:tblCellMar>
      </w:tblPr>
      <w:tr>
        <w:trPr>
          <w:trHeight w:val="207"/>
        </w:trPr>
        <w:tc>
          <w:tcPr>
            <w:tcW w:w="1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4"/>
              </w:rPr>
              <w:t>FARHAD NANJI, By: /s/</w:t>
            </w:r>
          </w:p>
        </w:tc>
        <w:tc>
          <w:tcPr>
            <w:tcW w:w="11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07/28/2023</w:t>
            </w:r>
          </w:p>
        </w:tc>
        <w:tc>
          <w:tcPr>
            <w:tcW w:w="0" w:type="dxa"/>
            <w:vAlign w:val="bottom"/>
          </w:tcPr>
          <w:p>
            <w:pPr>
              <w:spacing w:after="0"/>
              <w:rPr>
                <w:sz w:val="1"/>
                <w:szCs w:val="1"/>
                <w:color w:val="auto"/>
              </w:rPr>
            </w:pPr>
          </w:p>
        </w:tc>
      </w:tr>
      <w:tr>
        <w:trPr>
          <w:trHeight w:val="88"/>
        </w:trPr>
        <w:tc>
          <w:tcPr>
            <w:tcW w:w="94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Farhad Nanji</w:t>
            </w:r>
          </w:p>
        </w:tc>
        <w:tc>
          <w:tcPr>
            <w:tcW w:w="880" w:type="dxa"/>
            <w:vAlign w:val="bottom"/>
            <w:vMerge w:val="restart"/>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940" w:type="dxa"/>
            <w:vAlign w:val="bottom"/>
            <w:tcBorders>
              <w:bottom w:val="single" w:sz="8" w:color="auto"/>
            </w:tcBorders>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0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500" w:top="0"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12" Type="http://schemas.openxmlformats.org/officeDocument/2006/relationships/hyperlink" Target="http://www.sec.gov/cgi-bin/browse-edgar?action=getcompany&amp;CIK=0001732960" TargetMode="External"/><Relationship Id="rId13" Type="http://schemas.openxmlformats.org/officeDocument/2006/relationships/hyperlink" Target="http://www.sec.gov/cgi-bin/browse-edgar?action=getcompany&amp;CIK=0000716006" TargetMode="External"/><Relationship Id="rId14" Type="http://schemas.openxmlformats.org/officeDocument/2006/relationships/hyperlink" Target="http://www.sec.gov/cgi-bin/browse-edgar?action=getcompany&amp;CIK=0001814126" TargetMode="External"/><Relationship Id="rId17" Type="http://schemas.openxmlformats.org/officeDocument/2006/relationships/hyperlink" Target="http://www.sec.gov/cgi-bin/browse-edgar?action=getcompany&amp;CIK=0001732811" TargetMode="External"/><Relationship Id="rId18" Type="http://schemas.openxmlformats.org/officeDocument/2006/relationships/hyperlink" Target="http://www.sec.gov/cgi-bin/browse-edgar?action=getcompany&amp;CIK=0001814127" TargetMode="External"/><Relationship Id="rId19" Type="http://schemas.openxmlformats.org/officeDocument/2006/relationships/hyperlink" Target="http://www.sec.gov/cgi-bin/browse-edgar?action=getcompany&amp;CIK=0001814117" TargetMode="External"/><Relationship Id="rId20" Type="http://schemas.openxmlformats.org/officeDocument/2006/relationships/hyperlink" Target="http://www.sec.gov/cgi-bin/browse-edgar?action=getcompany&amp;CIK=00015750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2023-07-28T18:32:32Z</dcterms:created>
  <dcterms:modified xsi:type="dcterms:W3CDTF">2023-07-28T18:32:32Z</dcterms:modified>
</cp:coreProperties>
</file>